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F14E" w14:textId="77777777" w:rsidR="001E2BCB" w:rsidRPr="001E2BCB" w:rsidRDefault="001E2BCB" w:rsidP="001E2BCB">
      <w:pPr>
        <w:rPr>
          <w:b/>
        </w:rPr>
      </w:pPr>
      <w:r w:rsidRPr="001E2BCB">
        <w:rPr>
          <w:b/>
          <w:noProof/>
        </w:rPr>
        <w:drawing>
          <wp:anchor distT="0" distB="0" distL="114300" distR="114300" simplePos="0" relativeHeight="251659264" behindDoc="1" locked="0" layoutInCell="1" allowOverlap="1" wp14:anchorId="2F622168" wp14:editId="62A85B03">
            <wp:simplePos x="0" y="0"/>
            <wp:positionH relativeFrom="column">
              <wp:posOffset>3221355</wp:posOffset>
            </wp:positionH>
            <wp:positionV relativeFrom="paragraph">
              <wp:posOffset>-119380</wp:posOffset>
            </wp:positionV>
            <wp:extent cx="3425190" cy="1847215"/>
            <wp:effectExtent l="19050" t="0" r="3810" b="0"/>
            <wp:wrapTight wrapText="bothSides">
              <wp:wrapPolygon edited="0">
                <wp:start x="-120" y="0"/>
                <wp:lineTo x="-120" y="21385"/>
                <wp:lineTo x="21624" y="21385"/>
                <wp:lineTo x="21624" y="0"/>
                <wp:lineTo x="-120" y="0"/>
              </wp:wrapPolygon>
            </wp:wrapTight>
            <wp:docPr id="7" name="Picture 0" descr="logo 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nw.jpg"/>
                    <pic:cNvPicPr/>
                  </pic:nvPicPr>
                  <pic:blipFill>
                    <a:blip r:embed="rId7" cstate="print"/>
                    <a:stretch>
                      <a:fillRect/>
                    </a:stretch>
                  </pic:blipFill>
                  <pic:spPr>
                    <a:xfrm>
                      <a:off x="0" y="0"/>
                      <a:ext cx="3425190" cy="1847215"/>
                    </a:xfrm>
                    <a:prstGeom prst="rect">
                      <a:avLst/>
                    </a:prstGeom>
                  </pic:spPr>
                </pic:pic>
              </a:graphicData>
            </a:graphic>
          </wp:anchor>
        </w:drawing>
      </w:r>
    </w:p>
    <w:p w14:paraId="3FD21826" w14:textId="77777777" w:rsidR="001E2BCB" w:rsidRPr="001E2BCB" w:rsidRDefault="001E2BCB" w:rsidP="001E2BCB">
      <w:pPr>
        <w:rPr>
          <w:b/>
        </w:rPr>
      </w:pPr>
    </w:p>
    <w:p w14:paraId="79F54956" w14:textId="77777777" w:rsidR="001E2BCB" w:rsidRPr="001E2BCB" w:rsidRDefault="001E2BCB" w:rsidP="001E2BCB">
      <w:pPr>
        <w:rPr>
          <w:b/>
        </w:rPr>
      </w:pPr>
    </w:p>
    <w:p w14:paraId="520B58C9" w14:textId="77777777" w:rsidR="001E2BCB" w:rsidRPr="001E2BCB" w:rsidRDefault="001E2BCB" w:rsidP="001E2BCB">
      <w:pPr>
        <w:rPr>
          <w:b/>
        </w:rPr>
      </w:pPr>
    </w:p>
    <w:p w14:paraId="1859EA45" w14:textId="77777777" w:rsidR="001E2BCB" w:rsidRPr="001E2BCB" w:rsidRDefault="001E2BCB" w:rsidP="001E2BCB">
      <w:pPr>
        <w:rPr>
          <w:b/>
        </w:rPr>
      </w:pPr>
      <w:r w:rsidRPr="001E2BCB">
        <w:rPr>
          <w:b/>
        </w:rPr>
        <w:t xml:space="preserve">  </w:t>
      </w:r>
      <w:r w:rsidRPr="001E2BCB">
        <w:rPr>
          <w:b/>
        </w:rPr>
        <w:br/>
      </w:r>
    </w:p>
    <w:p w14:paraId="4C7D04F9" w14:textId="77777777" w:rsidR="001E2BCB" w:rsidRPr="001E2BCB" w:rsidRDefault="001E2BCB" w:rsidP="001E2BCB">
      <w:pPr>
        <w:rPr>
          <w:b/>
        </w:rPr>
      </w:pPr>
    </w:p>
    <w:p w14:paraId="7334AF3A" w14:textId="77777777" w:rsidR="001E2BCB" w:rsidRPr="001E2BCB" w:rsidRDefault="001E2BCB" w:rsidP="001E2BCB">
      <w:pPr>
        <w:rPr>
          <w:b/>
        </w:rPr>
      </w:pPr>
    </w:p>
    <w:p w14:paraId="47333E0E" w14:textId="77777777" w:rsidR="001E2BCB" w:rsidRPr="001E2BCB" w:rsidRDefault="001E2BCB" w:rsidP="001E2BCB">
      <w:pPr>
        <w:rPr>
          <w:b/>
        </w:rPr>
      </w:pPr>
    </w:p>
    <w:p w14:paraId="13E06DD7" w14:textId="77777777" w:rsidR="001E2BCB" w:rsidRPr="001E2BCB" w:rsidRDefault="001E2BCB" w:rsidP="001E2BCB">
      <w:pPr>
        <w:rPr>
          <w:b/>
        </w:rPr>
      </w:pPr>
    </w:p>
    <w:p w14:paraId="23E280E9" w14:textId="77777777" w:rsidR="001E2BCB" w:rsidRPr="001E2BCB" w:rsidRDefault="001E2BCB" w:rsidP="001E2BCB">
      <w:pPr>
        <w:rPr>
          <w:b/>
        </w:rPr>
      </w:pPr>
    </w:p>
    <w:p w14:paraId="43784023" w14:textId="77777777" w:rsidR="001E2BCB" w:rsidRPr="001E2BCB" w:rsidRDefault="001E2BCB" w:rsidP="001E2BCB">
      <w:pPr>
        <w:rPr>
          <w:b/>
        </w:rPr>
      </w:pPr>
    </w:p>
    <w:p w14:paraId="77416237" w14:textId="77777777" w:rsidR="001E2BCB" w:rsidRPr="001E2BCB" w:rsidRDefault="001E2BCB" w:rsidP="001E2BCB">
      <w:pPr>
        <w:rPr>
          <w:b/>
        </w:rPr>
      </w:pPr>
    </w:p>
    <w:p w14:paraId="2261E094" w14:textId="77777777" w:rsidR="001E2BCB" w:rsidRPr="001E2BCB" w:rsidRDefault="001E2BCB" w:rsidP="001E2BCB">
      <w:pPr>
        <w:rPr>
          <w:b/>
        </w:rPr>
      </w:pPr>
    </w:p>
    <w:p w14:paraId="06243068" w14:textId="36017155" w:rsidR="001E2BCB" w:rsidRPr="00A45293" w:rsidRDefault="001E2BCB" w:rsidP="001E2BCB">
      <w:pPr>
        <w:rPr>
          <w:b/>
          <w:sz w:val="56"/>
          <w:szCs w:val="56"/>
        </w:rPr>
      </w:pPr>
      <w:r w:rsidRPr="00A45293">
        <w:rPr>
          <w:b/>
          <w:sz w:val="56"/>
          <w:szCs w:val="56"/>
        </w:rPr>
        <w:t xml:space="preserve">Community </w:t>
      </w:r>
      <w:r w:rsidR="000960B2">
        <w:rPr>
          <w:b/>
          <w:sz w:val="56"/>
          <w:szCs w:val="56"/>
        </w:rPr>
        <w:t xml:space="preserve">Support &amp; </w:t>
      </w:r>
      <w:r w:rsidRPr="00A45293">
        <w:rPr>
          <w:b/>
          <w:sz w:val="56"/>
          <w:szCs w:val="56"/>
        </w:rPr>
        <w:t>Services Network</w:t>
      </w:r>
    </w:p>
    <w:p w14:paraId="599345D9" w14:textId="70659C26" w:rsidR="00BC76BA" w:rsidRPr="00A45293" w:rsidRDefault="00BC76BA" w:rsidP="001E2BCB">
      <w:pPr>
        <w:rPr>
          <w:b/>
          <w:sz w:val="56"/>
          <w:szCs w:val="56"/>
        </w:rPr>
      </w:pPr>
      <w:r w:rsidRPr="00A45293">
        <w:rPr>
          <w:b/>
          <w:sz w:val="56"/>
          <w:szCs w:val="56"/>
        </w:rPr>
        <w:t>(CS</w:t>
      </w:r>
      <w:r w:rsidR="000960B2">
        <w:rPr>
          <w:b/>
          <w:sz w:val="56"/>
          <w:szCs w:val="56"/>
        </w:rPr>
        <w:t>S</w:t>
      </w:r>
      <w:r w:rsidRPr="00A45293">
        <w:rPr>
          <w:b/>
          <w:sz w:val="56"/>
          <w:szCs w:val="56"/>
        </w:rPr>
        <w:t>N)</w:t>
      </w:r>
    </w:p>
    <w:p w14:paraId="7F3B3F98" w14:textId="77777777" w:rsidR="001E2BCB" w:rsidRPr="001E2BCB" w:rsidRDefault="001E2BCB" w:rsidP="001E2BCB">
      <w:pPr>
        <w:rPr>
          <w:b/>
        </w:rPr>
      </w:pPr>
    </w:p>
    <w:p w14:paraId="1F03B969" w14:textId="77777777" w:rsidR="001E2BCB" w:rsidRPr="001E2BCB" w:rsidRDefault="001E2BCB" w:rsidP="001E2BCB">
      <w:pPr>
        <w:rPr>
          <w:b/>
        </w:rPr>
      </w:pPr>
      <w:r w:rsidRPr="001E2BCB">
        <w:rPr>
          <w:b/>
        </w:rPr>
        <w:t>Terms of Reference</w:t>
      </w:r>
    </w:p>
    <w:p w14:paraId="6CECA91D" w14:textId="77777777" w:rsidR="001E2BCB" w:rsidRPr="001E2BCB" w:rsidRDefault="001E2BCB" w:rsidP="001E2BCB">
      <w:pPr>
        <w:rPr>
          <w:b/>
        </w:rPr>
      </w:pPr>
    </w:p>
    <w:p w14:paraId="4E20B1AC" w14:textId="77777777" w:rsidR="001E2BCB" w:rsidRPr="001E2BCB" w:rsidRDefault="001E2BCB" w:rsidP="001E2BCB">
      <w:pPr>
        <w:rPr>
          <w:b/>
        </w:rPr>
      </w:pPr>
    </w:p>
    <w:p w14:paraId="574D024D" w14:textId="77777777" w:rsidR="001E2BCB" w:rsidRPr="001E2BCB" w:rsidRDefault="001E2BCB" w:rsidP="001E2BCB">
      <w:pPr>
        <w:rPr>
          <w:b/>
        </w:rPr>
      </w:pPr>
    </w:p>
    <w:p w14:paraId="405E369D" w14:textId="77777777" w:rsidR="001E2BCB" w:rsidRPr="001E2BCB" w:rsidRDefault="001E2BCB" w:rsidP="001E2BCB">
      <w:pPr>
        <w:rPr>
          <w:b/>
        </w:rPr>
      </w:pPr>
    </w:p>
    <w:p w14:paraId="7961FB6D" w14:textId="77777777" w:rsidR="001E2BCB" w:rsidRPr="001E2BCB" w:rsidRDefault="001E2BCB" w:rsidP="001E2BCB">
      <w:pPr>
        <w:rPr>
          <w:b/>
        </w:rPr>
      </w:pPr>
    </w:p>
    <w:p w14:paraId="3EF76EFF" w14:textId="77777777" w:rsidR="001E2BCB" w:rsidRPr="001E2BCB" w:rsidRDefault="001E2BCB" w:rsidP="001E2BCB">
      <w:pPr>
        <w:rPr>
          <w:b/>
        </w:rPr>
      </w:pPr>
    </w:p>
    <w:p w14:paraId="356A03C7" w14:textId="77777777" w:rsidR="001E2BCB" w:rsidRPr="001E2BCB" w:rsidRDefault="001E2BCB" w:rsidP="001E2BCB">
      <w:pPr>
        <w:rPr>
          <w:b/>
        </w:rPr>
      </w:pPr>
    </w:p>
    <w:p w14:paraId="41FAD099" w14:textId="2B021D14" w:rsidR="001E2BCB" w:rsidRPr="001E2BCB" w:rsidRDefault="0083530D" w:rsidP="001E2BCB">
      <w:pPr>
        <w:rPr>
          <w:b/>
        </w:rPr>
      </w:pPr>
      <w:r>
        <w:rPr>
          <w:b/>
        </w:rPr>
        <w:t>October</w:t>
      </w:r>
      <w:r w:rsidR="001E2BCB">
        <w:rPr>
          <w:b/>
        </w:rPr>
        <w:t xml:space="preserve"> 2022</w:t>
      </w:r>
    </w:p>
    <w:p w14:paraId="4E2164AF" w14:textId="77777777" w:rsidR="001E2BCB" w:rsidRPr="001E2BCB" w:rsidRDefault="001E2BCB" w:rsidP="001E2BCB">
      <w:pPr>
        <w:rPr>
          <w:b/>
        </w:rPr>
      </w:pPr>
    </w:p>
    <w:p w14:paraId="1914D7DF" w14:textId="77777777" w:rsidR="001E2BCB" w:rsidRDefault="001E2BCB" w:rsidP="001E2BCB">
      <w:pPr>
        <w:rPr>
          <w:b/>
        </w:rPr>
      </w:pPr>
    </w:p>
    <w:p w14:paraId="51BC92F3" w14:textId="77777777" w:rsidR="001E2BCB" w:rsidRDefault="001E2BCB" w:rsidP="001E2BCB">
      <w:pPr>
        <w:rPr>
          <w:b/>
        </w:rPr>
      </w:pPr>
    </w:p>
    <w:p w14:paraId="2151AAC4" w14:textId="77777777" w:rsidR="001E2BCB" w:rsidRDefault="001E2BCB" w:rsidP="001E2BCB">
      <w:pPr>
        <w:rPr>
          <w:b/>
        </w:rPr>
      </w:pPr>
    </w:p>
    <w:p w14:paraId="06DD8DC9" w14:textId="77777777" w:rsidR="001E2BCB" w:rsidRDefault="001E2BCB" w:rsidP="001E2BCB">
      <w:pPr>
        <w:rPr>
          <w:b/>
        </w:rPr>
      </w:pPr>
    </w:p>
    <w:p w14:paraId="74F4F247" w14:textId="6092CBFB" w:rsidR="001E2BCB" w:rsidRDefault="00BC76BA" w:rsidP="001E2BCB">
      <w:pPr>
        <w:rPr>
          <w:b/>
        </w:rPr>
      </w:pPr>
      <w:r w:rsidRPr="001E2BCB">
        <w:rPr>
          <w:b/>
          <w:noProof/>
        </w:rPr>
        <w:drawing>
          <wp:anchor distT="0" distB="0" distL="114300" distR="114300" simplePos="0" relativeHeight="251661312" behindDoc="1" locked="0" layoutInCell="1" allowOverlap="1" wp14:anchorId="731BFF9B" wp14:editId="1429D6B2">
            <wp:simplePos x="0" y="0"/>
            <wp:positionH relativeFrom="column">
              <wp:posOffset>0</wp:posOffset>
            </wp:positionH>
            <wp:positionV relativeFrom="paragraph">
              <wp:posOffset>285750</wp:posOffset>
            </wp:positionV>
            <wp:extent cx="1400175" cy="752475"/>
            <wp:effectExtent l="19050" t="0" r="9525" b="0"/>
            <wp:wrapTight wrapText="bothSides">
              <wp:wrapPolygon edited="0">
                <wp:start x="-294" y="0"/>
                <wp:lineTo x="-294" y="21327"/>
                <wp:lineTo x="21747" y="21327"/>
                <wp:lineTo x="21747" y="0"/>
                <wp:lineTo x="-294" y="0"/>
              </wp:wrapPolygon>
            </wp:wrapTight>
            <wp:docPr id="8" name="Picture 0" descr="logo 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nw.jpg"/>
                    <pic:cNvPicPr/>
                  </pic:nvPicPr>
                  <pic:blipFill>
                    <a:blip r:embed="rId7" cstate="print"/>
                    <a:stretch>
                      <a:fillRect/>
                    </a:stretch>
                  </pic:blipFill>
                  <pic:spPr>
                    <a:xfrm>
                      <a:off x="0" y="0"/>
                      <a:ext cx="1400175" cy="752475"/>
                    </a:xfrm>
                    <a:prstGeom prst="rect">
                      <a:avLst/>
                    </a:prstGeom>
                  </pic:spPr>
                </pic:pic>
              </a:graphicData>
            </a:graphic>
          </wp:anchor>
        </w:drawing>
      </w:r>
    </w:p>
    <w:p w14:paraId="7AA84E25" w14:textId="77777777" w:rsidR="00BC76BA" w:rsidRDefault="00BC76BA" w:rsidP="001E2BCB">
      <w:pPr>
        <w:rPr>
          <w:b/>
        </w:rPr>
      </w:pPr>
    </w:p>
    <w:p w14:paraId="33F28BAE" w14:textId="77777777" w:rsidR="00BC76BA" w:rsidRDefault="00BC76BA" w:rsidP="001E2BCB">
      <w:pPr>
        <w:rPr>
          <w:b/>
        </w:rPr>
      </w:pPr>
    </w:p>
    <w:p w14:paraId="4D554D11" w14:textId="77777777" w:rsidR="00BC76BA" w:rsidRDefault="00BC76BA" w:rsidP="001E2BCB">
      <w:pPr>
        <w:rPr>
          <w:b/>
        </w:rPr>
      </w:pPr>
    </w:p>
    <w:p w14:paraId="5FD02351" w14:textId="7AE564B4" w:rsidR="001E2BCB" w:rsidRPr="001E2BCB" w:rsidRDefault="001E2BCB" w:rsidP="001E2BCB">
      <w:pPr>
        <w:rPr>
          <w:b/>
        </w:rPr>
      </w:pPr>
      <w:r w:rsidRPr="001E2BCB">
        <w:rPr>
          <w:b/>
        </w:rPr>
        <w:t xml:space="preserve">Terms of Reference </w:t>
      </w:r>
      <w:r w:rsidRPr="001E2BCB">
        <w:rPr>
          <w:b/>
        </w:rPr>
        <w:tab/>
      </w:r>
      <w:r w:rsidRPr="001E2BCB">
        <w:rPr>
          <w:b/>
        </w:rPr>
        <w:tab/>
      </w:r>
      <w:r w:rsidRPr="001E2BCB">
        <w:rPr>
          <w:b/>
        </w:rPr>
        <w:tab/>
      </w:r>
      <w:r w:rsidRPr="001E2BCB">
        <w:rPr>
          <w:b/>
        </w:rPr>
        <w:tab/>
      </w:r>
      <w:r w:rsidRPr="001E2BCB">
        <w:rPr>
          <w:b/>
        </w:rPr>
        <w:tab/>
      </w:r>
      <w:r w:rsidRPr="001E2BCB">
        <w:rPr>
          <w:b/>
        </w:rPr>
        <w:tab/>
      </w:r>
      <w:r w:rsidRPr="001E2BCB">
        <w:rPr>
          <w:b/>
        </w:rPr>
        <w:tab/>
      </w:r>
      <w:r w:rsidRPr="001E2BCB">
        <w:rPr>
          <w:b/>
        </w:rPr>
        <w:tab/>
      </w:r>
      <w:r w:rsidRPr="001E2BCB">
        <w:rPr>
          <w:b/>
        </w:rPr>
        <w:tab/>
      </w:r>
    </w:p>
    <w:p w14:paraId="4EE7C4C0" w14:textId="77777777" w:rsidR="001E2BCB" w:rsidRPr="001E2BCB" w:rsidRDefault="001E2BCB" w:rsidP="000960B2">
      <w:pPr>
        <w:pBdr>
          <w:bottom w:val="single" w:sz="4" w:space="1" w:color="auto"/>
        </w:pBdr>
        <w:rPr>
          <w:b/>
        </w:rPr>
      </w:pPr>
      <w:r w:rsidRPr="001E2BCB">
        <w:rPr>
          <w:b/>
        </w:rPr>
        <w:t>Background</w:t>
      </w:r>
    </w:p>
    <w:p w14:paraId="65317000" w14:textId="417C482D" w:rsidR="00546C00" w:rsidRDefault="00DE7A52" w:rsidP="001E2BCB">
      <w:r>
        <w:t xml:space="preserve">Hepburn Shire Council is committed to improving the accessibility and visibility of community services in Hepburn Shire. Community services may be provided by Federal, State or Local Government or by charity, social enterprise or not for profit organisations. Local community groups may </w:t>
      </w:r>
      <w:r w:rsidR="00BC76BA">
        <w:t xml:space="preserve">also </w:t>
      </w:r>
      <w:r>
        <w:t xml:space="preserve">be providing place-based services where service gaps exist, and local expertise is required. </w:t>
      </w:r>
    </w:p>
    <w:p w14:paraId="71164A35" w14:textId="2E327E8E" w:rsidR="001E2BCB" w:rsidRPr="001E2BCB" w:rsidRDefault="001E2BCB" w:rsidP="000960B2">
      <w:pPr>
        <w:pBdr>
          <w:bottom w:val="single" w:sz="4" w:space="1" w:color="auto"/>
        </w:pBdr>
        <w:rPr>
          <w:b/>
        </w:rPr>
      </w:pPr>
      <w:r w:rsidRPr="001E2BCB">
        <w:rPr>
          <w:b/>
        </w:rPr>
        <w:t xml:space="preserve">Purpose of the </w:t>
      </w:r>
      <w:r w:rsidR="00DE7A52">
        <w:rPr>
          <w:b/>
        </w:rPr>
        <w:t>C</w:t>
      </w:r>
      <w:r w:rsidR="000960B2">
        <w:rPr>
          <w:b/>
        </w:rPr>
        <w:t>S</w:t>
      </w:r>
      <w:r w:rsidR="00DE7A52">
        <w:rPr>
          <w:b/>
        </w:rPr>
        <w:t>SN</w:t>
      </w:r>
    </w:p>
    <w:p w14:paraId="7F29CD89" w14:textId="0A6A850A" w:rsidR="001E2BCB" w:rsidRPr="001E2BCB" w:rsidRDefault="001E2BCB" w:rsidP="001E2BCB">
      <w:r w:rsidRPr="001E2BCB">
        <w:t xml:space="preserve">To </w:t>
      </w:r>
      <w:r w:rsidR="00DE7A52">
        <w:t xml:space="preserve">improve the visibility and accessibility of community services </w:t>
      </w:r>
      <w:r w:rsidR="0099371C">
        <w:t xml:space="preserve">by strengthening the practitioner network, increasing referrals, promoting services, and advocating for </w:t>
      </w:r>
      <w:r w:rsidR="00BC76BA">
        <w:t xml:space="preserve">funding parity and </w:t>
      </w:r>
      <w:r w:rsidR="00425938">
        <w:t xml:space="preserve">for solutions to gaps in the </w:t>
      </w:r>
      <w:r w:rsidR="0099371C">
        <w:t>service</w:t>
      </w:r>
      <w:r w:rsidR="00425938">
        <w:t xml:space="preserve"> network</w:t>
      </w:r>
      <w:r w:rsidR="0099371C">
        <w:t>.</w:t>
      </w:r>
    </w:p>
    <w:p w14:paraId="01BEEB66" w14:textId="622DCCC0" w:rsidR="001E2BCB" w:rsidRPr="001E2BCB" w:rsidRDefault="001E2BCB" w:rsidP="000960B2">
      <w:pPr>
        <w:pBdr>
          <w:bottom w:val="single" w:sz="4" w:space="1" w:color="auto"/>
        </w:pBdr>
        <w:rPr>
          <w:b/>
        </w:rPr>
      </w:pPr>
      <w:r w:rsidRPr="001E2BCB">
        <w:rPr>
          <w:b/>
        </w:rPr>
        <w:t xml:space="preserve">Objectives of the </w:t>
      </w:r>
      <w:r w:rsidR="0099371C">
        <w:rPr>
          <w:b/>
        </w:rPr>
        <w:t>C</w:t>
      </w:r>
      <w:r w:rsidR="000960B2">
        <w:rPr>
          <w:b/>
        </w:rPr>
        <w:t>S</w:t>
      </w:r>
      <w:r w:rsidR="0099371C">
        <w:rPr>
          <w:b/>
        </w:rPr>
        <w:t>SN</w:t>
      </w:r>
    </w:p>
    <w:p w14:paraId="2B8E7730" w14:textId="7FA0460C" w:rsidR="0099371C" w:rsidRDefault="0099371C" w:rsidP="001E2BCB">
      <w:pPr>
        <w:numPr>
          <w:ilvl w:val="0"/>
          <w:numId w:val="1"/>
        </w:numPr>
      </w:pPr>
      <w:r>
        <w:t>Provide a space for practitioners across all community services to network, form contacts and relationships with one another</w:t>
      </w:r>
    </w:p>
    <w:p w14:paraId="53C17E1F" w14:textId="6E3EE39F" w:rsidR="0099371C" w:rsidRDefault="0099371C" w:rsidP="001E2BCB">
      <w:pPr>
        <w:numPr>
          <w:ilvl w:val="0"/>
          <w:numId w:val="1"/>
        </w:numPr>
      </w:pPr>
      <w:r>
        <w:t>Strengthen referral networks between services</w:t>
      </w:r>
    </w:p>
    <w:p w14:paraId="46BF4FCA" w14:textId="01611324" w:rsidR="0099371C" w:rsidRDefault="0099371C" w:rsidP="001E2BCB">
      <w:pPr>
        <w:numPr>
          <w:ilvl w:val="0"/>
          <w:numId w:val="1"/>
        </w:numPr>
      </w:pPr>
      <w:r>
        <w:t xml:space="preserve">Increase visibility of services between service organisations, agencies, and </w:t>
      </w:r>
      <w:r w:rsidR="001A31BE">
        <w:t xml:space="preserve">community </w:t>
      </w:r>
      <w:r>
        <w:t>group</w:t>
      </w:r>
      <w:r w:rsidR="001A31BE">
        <w:t>s</w:t>
      </w:r>
    </w:p>
    <w:p w14:paraId="211E70A0" w14:textId="12D2CE98" w:rsidR="0099371C" w:rsidRDefault="0099371C" w:rsidP="001E2BCB">
      <w:pPr>
        <w:numPr>
          <w:ilvl w:val="0"/>
          <w:numId w:val="1"/>
        </w:numPr>
      </w:pPr>
      <w:r>
        <w:t>Increase visibility of services to Hepburn Shire communities</w:t>
      </w:r>
    </w:p>
    <w:p w14:paraId="3C4C5291" w14:textId="402D678D" w:rsidR="0099371C" w:rsidRDefault="0099371C" w:rsidP="001E2BCB">
      <w:pPr>
        <w:numPr>
          <w:ilvl w:val="0"/>
          <w:numId w:val="1"/>
        </w:numPr>
      </w:pPr>
      <w:r>
        <w:t>Increase accountability for service delivery to Hepburn Shire communities</w:t>
      </w:r>
    </w:p>
    <w:p w14:paraId="48BAEEDC" w14:textId="05CC1765" w:rsidR="0099371C" w:rsidRDefault="0099371C" w:rsidP="001E2BCB">
      <w:pPr>
        <w:numPr>
          <w:ilvl w:val="0"/>
          <w:numId w:val="1"/>
        </w:numPr>
      </w:pPr>
      <w:r>
        <w:t>Identify service network gaps</w:t>
      </w:r>
    </w:p>
    <w:p w14:paraId="3B33B562" w14:textId="1E05347A" w:rsidR="001E2BCB" w:rsidRPr="001E2BCB" w:rsidRDefault="001E2BCB" w:rsidP="000960B2">
      <w:pPr>
        <w:pBdr>
          <w:bottom w:val="single" w:sz="4" w:space="1" w:color="auto"/>
        </w:pBdr>
        <w:rPr>
          <w:b/>
        </w:rPr>
      </w:pPr>
      <w:r w:rsidRPr="001E2BCB">
        <w:rPr>
          <w:b/>
        </w:rPr>
        <w:t>Roles and Responsibilities</w:t>
      </w:r>
    </w:p>
    <w:p w14:paraId="49C2553B" w14:textId="1214C050" w:rsidR="001E2BCB" w:rsidRPr="001E2BCB" w:rsidRDefault="0099371C" w:rsidP="001E2BCB">
      <w:pPr>
        <w:rPr>
          <w:b/>
        </w:rPr>
      </w:pPr>
      <w:r>
        <w:rPr>
          <w:b/>
        </w:rPr>
        <w:t>CS</w:t>
      </w:r>
      <w:r w:rsidR="000960B2">
        <w:rPr>
          <w:b/>
        </w:rPr>
        <w:t>S</w:t>
      </w:r>
      <w:r>
        <w:rPr>
          <w:b/>
        </w:rPr>
        <w:t>N</w:t>
      </w:r>
      <w:r w:rsidR="001E2BCB" w:rsidRPr="001E2BCB">
        <w:rPr>
          <w:b/>
        </w:rPr>
        <w:t xml:space="preserve"> member’s role is to:</w:t>
      </w:r>
    </w:p>
    <w:p w14:paraId="3F4C901A" w14:textId="0B96C471" w:rsidR="001E2BCB" w:rsidRDefault="0099371C" w:rsidP="001E2BCB">
      <w:pPr>
        <w:numPr>
          <w:ilvl w:val="0"/>
          <w:numId w:val="2"/>
        </w:numPr>
      </w:pPr>
      <w:r>
        <w:t xml:space="preserve">Attend </w:t>
      </w:r>
      <w:r w:rsidR="002408E2">
        <w:t>quarterly</w:t>
      </w:r>
      <w:r>
        <w:t xml:space="preserve"> network meetings</w:t>
      </w:r>
    </w:p>
    <w:p w14:paraId="35B9E4BE" w14:textId="687397BC" w:rsidR="0099371C" w:rsidRDefault="0099371C" w:rsidP="001E2BCB">
      <w:pPr>
        <w:numPr>
          <w:ilvl w:val="0"/>
          <w:numId w:val="2"/>
        </w:numPr>
      </w:pPr>
      <w:r>
        <w:t>Share information about their service, including their scope, days</w:t>
      </w:r>
      <w:r w:rsidR="001A31BE">
        <w:t xml:space="preserve"> and </w:t>
      </w:r>
      <w:r>
        <w:t>hours</w:t>
      </w:r>
      <w:r w:rsidR="001A31BE">
        <w:t xml:space="preserve"> of operation,</w:t>
      </w:r>
      <w:r>
        <w:t xml:space="preserve"> and their contact details</w:t>
      </w:r>
    </w:p>
    <w:p w14:paraId="5162D549" w14:textId="7DCB7537" w:rsidR="0099371C" w:rsidRPr="001E2BCB" w:rsidRDefault="0099371C" w:rsidP="001E2BCB">
      <w:pPr>
        <w:numPr>
          <w:ilvl w:val="0"/>
          <w:numId w:val="2"/>
        </w:numPr>
      </w:pPr>
      <w:r>
        <w:t xml:space="preserve">Strengthen local referrals between services </w:t>
      </w:r>
    </w:p>
    <w:p w14:paraId="7B35563E" w14:textId="148896D1" w:rsidR="0099371C" w:rsidRDefault="0099371C" w:rsidP="001E2BCB">
      <w:pPr>
        <w:numPr>
          <w:ilvl w:val="0"/>
          <w:numId w:val="2"/>
        </w:numPr>
      </w:pPr>
      <w:r>
        <w:t xml:space="preserve">Add and maintain the details of their service on the </w:t>
      </w:r>
      <w:hyperlink r:id="rId8" w:history="1">
        <w:r w:rsidRPr="0099371C">
          <w:rPr>
            <w:rStyle w:val="Hyperlink"/>
          </w:rPr>
          <w:t>Ask Izzy</w:t>
        </w:r>
      </w:hyperlink>
      <w:r>
        <w:t xml:space="preserve"> website, which will be the portal utilised to increase visibility of local services </w:t>
      </w:r>
    </w:p>
    <w:p w14:paraId="570E8B0B" w14:textId="2389FC2B" w:rsidR="00BC76BA" w:rsidRDefault="00BC76BA" w:rsidP="001E2BCB">
      <w:pPr>
        <w:numPr>
          <w:ilvl w:val="0"/>
          <w:numId w:val="2"/>
        </w:numPr>
      </w:pPr>
      <w:r>
        <w:lastRenderedPageBreak/>
        <w:t>Share information about events, programs, funding opportunities etc that may be relevant to the rest of the network</w:t>
      </w:r>
    </w:p>
    <w:p w14:paraId="7F9BD4E9" w14:textId="3CA11C60" w:rsidR="00BC76BA" w:rsidRDefault="00BC76BA" w:rsidP="001E2BCB">
      <w:pPr>
        <w:numPr>
          <w:ilvl w:val="0"/>
          <w:numId w:val="2"/>
        </w:numPr>
      </w:pPr>
      <w:r>
        <w:t>Cross-promote relevant events, programs etc of other service providers</w:t>
      </w:r>
    </w:p>
    <w:p w14:paraId="6A6DCA4F" w14:textId="41227961" w:rsidR="001E2BCB" w:rsidRPr="001E2BCB" w:rsidRDefault="001E2BCB" w:rsidP="000960B2">
      <w:pPr>
        <w:pBdr>
          <w:bottom w:val="single" w:sz="4" w:space="1" w:color="auto"/>
        </w:pBdr>
        <w:rPr>
          <w:b/>
        </w:rPr>
      </w:pPr>
      <w:r w:rsidRPr="001E2BCB">
        <w:rPr>
          <w:b/>
        </w:rPr>
        <w:t xml:space="preserve">In support of the </w:t>
      </w:r>
      <w:r w:rsidR="00BC76BA">
        <w:rPr>
          <w:b/>
        </w:rPr>
        <w:t>CS</w:t>
      </w:r>
      <w:r w:rsidR="000960B2">
        <w:rPr>
          <w:b/>
        </w:rPr>
        <w:t>S</w:t>
      </w:r>
      <w:r w:rsidR="00BC76BA">
        <w:rPr>
          <w:b/>
        </w:rPr>
        <w:t>N</w:t>
      </w:r>
      <w:r w:rsidRPr="001E2BCB">
        <w:rPr>
          <w:b/>
        </w:rPr>
        <w:t>, Council will:</w:t>
      </w:r>
    </w:p>
    <w:p w14:paraId="4DF2AC44" w14:textId="3C83E4DB" w:rsidR="00BC76BA" w:rsidRPr="00FA459E" w:rsidRDefault="00BC76BA" w:rsidP="001E2BCB">
      <w:pPr>
        <w:numPr>
          <w:ilvl w:val="0"/>
          <w:numId w:val="3"/>
        </w:numPr>
      </w:pPr>
      <w:r w:rsidRPr="00FA459E">
        <w:t>Organise a Chair for the meetings</w:t>
      </w:r>
      <w:r w:rsidR="00425938" w:rsidRPr="00FA459E">
        <w:t xml:space="preserve"> </w:t>
      </w:r>
    </w:p>
    <w:p w14:paraId="74A2A65E" w14:textId="3D9C5E51" w:rsidR="001E2BCB" w:rsidRDefault="00BC76BA" w:rsidP="001E2BCB">
      <w:pPr>
        <w:numPr>
          <w:ilvl w:val="0"/>
          <w:numId w:val="3"/>
        </w:numPr>
      </w:pPr>
      <w:r>
        <w:t>P</w:t>
      </w:r>
      <w:r w:rsidR="001E2BCB" w:rsidRPr="001E2BCB">
        <w:t>rovide a</w:t>
      </w:r>
      <w:r>
        <w:t>dministrative support for the meetings, including scheduling meetings, organising venues</w:t>
      </w:r>
      <w:r w:rsidR="006B6BB6">
        <w:t xml:space="preserve">, creating an agenda and </w:t>
      </w:r>
      <w:r>
        <w:t>updates to the community</w:t>
      </w:r>
    </w:p>
    <w:p w14:paraId="1B88BD84" w14:textId="1505C439" w:rsidR="006B6BB6" w:rsidRDefault="00BC76BA" w:rsidP="006B6BB6">
      <w:pPr>
        <w:numPr>
          <w:ilvl w:val="0"/>
          <w:numId w:val="3"/>
        </w:numPr>
      </w:pPr>
      <w:r>
        <w:t>Provide a venue for the meetings</w:t>
      </w:r>
    </w:p>
    <w:p w14:paraId="09915262" w14:textId="2D79CF12" w:rsidR="006B6BB6" w:rsidRDefault="006B6BB6" w:rsidP="001E2BCB">
      <w:pPr>
        <w:numPr>
          <w:ilvl w:val="0"/>
          <w:numId w:val="3"/>
        </w:numPr>
      </w:pPr>
      <w:r>
        <w:t>Maintain a list of attendees</w:t>
      </w:r>
    </w:p>
    <w:p w14:paraId="7E5065E5" w14:textId="6297608B" w:rsidR="00BC76BA" w:rsidRDefault="00BC76BA" w:rsidP="001E2BCB">
      <w:pPr>
        <w:numPr>
          <w:ilvl w:val="0"/>
          <w:numId w:val="3"/>
        </w:numPr>
      </w:pPr>
      <w:r>
        <w:t>Promote the CS</w:t>
      </w:r>
      <w:r w:rsidR="000960B2">
        <w:t>S</w:t>
      </w:r>
      <w:r>
        <w:t>N on the Council website</w:t>
      </w:r>
    </w:p>
    <w:p w14:paraId="36BBDAB0" w14:textId="4939BB05" w:rsidR="00BC76BA" w:rsidRDefault="00BC76BA" w:rsidP="001E2BCB">
      <w:pPr>
        <w:numPr>
          <w:ilvl w:val="0"/>
          <w:numId w:val="3"/>
        </w:numPr>
      </w:pPr>
      <w:r>
        <w:t>Promote available services via Ask Izzy on the Council website</w:t>
      </w:r>
    </w:p>
    <w:p w14:paraId="46C89DDC" w14:textId="2AD45CC2" w:rsidR="00BC76BA" w:rsidRPr="001E2BCB" w:rsidRDefault="00BC76BA" w:rsidP="001E2BCB">
      <w:pPr>
        <w:numPr>
          <w:ilvl w:val="0"/>
          <w:numId w:val="3"/>
        </w:numPr>
      </w:pPr>
      <w:r>
        <w:t>Play a key role in advocating for funding and for solutions to gaps in the service network</w:t>
      </w:r>
    </w:p>
    <w:p w14:paraId="3F5D23DD" w14:textId="77777777" w:rsidR="001E2BCB" w:rsidRPr="001E2BCB" w:rsidRDefault="001E2BCB" w:rsidP="000960B2">
      <w:pPr>
        <w:pBdr>
          <w:bottom w:val="single" w:sz="4" w:space="1" w:color="auto"/>
        </w:pBdr>
        <w:rPr>
          <w:b/>
        </w:rPr>
      </w:pPr>
      <w:r w:rsidRPr="001E2BCB">
        <w:rPr>
          <w:b/>
        </w:rPr>
        <w:t>Membership</w:t>
      </w:r>
    </w:p>
    <w:p w14:paraId="2B360AC6" w14:textId="2F55B38D" w:rsidR="00425938" w:rsidRDefault="00425938" w:rsidP="001E2BCB">
      <w:pPr>
        <w:numPr>
          <w:ilvl w:val="0"/>
          <w:numId w:val="4"/>
        </w:numPr>
      </w:pPr>
      <w:r>
        <w:t>Practitioners who are delivering community services in the Hepburn Shire area</w:t>
      </w:r>
    </w:p>
    <w:p w14:paraId="2C351105" w14:textId="3380F0C5" w:rsidR="00425938" w:rsidRDefault="00425938" w:rsidP="001E2BCB">
      <w:pPr>
        <w:numPr>
          <w:ilvl w:val="0"/>
          <w:numId w:val="4"/>
        </w:numPr>
      </w:pPr>
      <w:r>
        <w:t>Practitioners can be from Federal, State or Local Government or from non-Government organisations such as charities, social enterprises and not for profit organisations</w:t>
      </w:r>
    </w:p>
    <w:p w14:paraId="3E6BB553" w14:textId="63D2A21D" w:rsidR="00425938" w:rsidRDefault="00425938" w:rsidP="001E2BCB">
      <w:pPr>
        <w:numPr>
          <w:ilvl w:val="0"/>
          <w:numId w:val="4"/>
        </w:numPr>
      </w:pPr>
      <w:r>
        <w:t xml:space="preserve">Employees or volunteers from local community groups that are delivering services in Hepburn Shire </w:t>
      </w:r>
    </w:p>
    <w:p w14:paraId="22A20CAD" w14:textId="7686E71D" w:rsidR="00425938" w:rsidRDefault="00425938" w:rsidP="001E2BCB">
      <w:pPr>
        <w:numPr>
          <w:ilvl w:val="0"/>
          <w:numId w:val="4"/>
        </w:numPr>
      </w:pPr>
      <w:r>
        <w:t xml:space="preserve">‘Community services’ are defined as </w:t>
      </w:r>
      <w:r w:rsidRPr="00425938">
        <w:rPr>
          <w:i/>
          <w:iCs/>
        </w:rPr>
        <w:t xml:space="preserve">“services that offer support to the public by way of information, advice, practical </w:t>
      </w:r>
      <w:r w:rsidR="001A31BE" w:rsidRPr="00425938">
        <w:rPr>
          <w:i/>
          <w:iCs/>
        </w:rPr>
        <w:t>help,</w:t>
      </w:r>
      <w:r w:rsidRPr="00425938">
        <w:rPr>
          <w:i/>
          <w:iCs/>
        </w:rPr>
        <w:t xml:space="preserve"> or a combination of services.”</w:t>
      </w:r>
    </w:p>
    <w:p w14:paraId="485C69DA" w14:textId="77777777" w:rsidR="001E2BCB" w:rsidRPr="001E2BCB" w:rsidRDefault="001E2BCB" w:rsidP="000960B2">
      <w:pPr>
        <w:pBdr>
          <w:bottom w:val="single" w:sz="4" w:space="1" w:color="auto"/>
        </w:pBdr>
        <w:rPr>
          <w:b/>
        </w:rPr>
      </w:pPr>
      <w:r w:rsidRPr="001E2BCB">
        <w:rPr>
          <w:b/>
        </w:rPr>
        <w:t>Meetings</w:t>
      </w:r>
    </w:p>
    <w:p w14:paraId="1C55B547" w14:textId="5906BAAA" w:rsidR="001E2BCB" w:rsidRPr="001E2BCB" w:rsidRDefault="001E2BCB" w:rsidP="001E2BCB">
      <w:pPr>
        <w:numPr>
          <w:ilvl w:val="0"/>
          <w:numId w:val="5"/>
        </w:numPr>
      </w:pPr>
      <w:r w:rsidRPr="001E2BCB">
        <w:t xml:space="preserve">The meetings will be held </w:t>
      </w:r>
      <w:r w:rsidR="00A45293">
        <w:t>quarterly (</w:t>
      </w:r>
      <w:r w:rsidRPr="001E2BCB">
        <w:t>every t</w:t>
      </w:r>
      <w:r w:rsidR="002408E2">
        <w:t>hree</w:t>
      </w:r>
      <w:r w:rsidRPr="001E2BCB">
        <w:t xml:space="preserve"> months</w:t>
      </w:r>
      <w:r w:rsidR="00A45293">
        <w:t>)</w:t>
      </w:r>
      <w:r w:rsidRPr="001E2BCB">
        <w:t xml:space="preserve"> in a community venue </w:t>
      </w:r>
    </w:p>
    <w:p w14:paraId="7A98BE89" w14:textId="7DA1FA22" w:rsidR="001E2BCB" w:rsidRPr="001E2BCB" w:rsidRDefault="001E2BCB" w:rsidP="001E2BCB">
      <w:pPr>
        <w:numPr>
          <w:ilvl w:val="0"/>
          <w:numId w:val="5"/>
        </w:numPr>
      </w:pPr>
      <w:r w:rsidRPr="001E2BCB">
        <w:t xml:space="preserve">The meetings to be held on </w:t>
      </w:r>
      <w:r w:rsidR="000960B2">
        <w:t>T</w:t>
      </w:r>
      <w:r w:rsidR="00280799">
        <w:t>hurs</w:t>
      </w:r>
      <w:r w:rsidR="000960B2">
        <w:t>day’s 9:30am-11:30am</w:t>
      </w:r>
    </w:p>
    <w:p w14:paraId="690F0116" w14:textId="77777777" w:rsidR="001E2BCB" w:rsidRPr="001E2BCB" w:rsidRDefault="001E2BCB" w:rsidP="000960B2">
      <w:pPr>
        <w:pBdr>
          <w:bottom w:val="single" w:sz="4" w:space="1" w:color="auto"/>
        </w:pBdr>
        <w:rPr>
          <w:b/>
        </w:rPr>
      </w:pPr>
      <w:r w:rsidRPr="001E2BCB">
        <w:rPr>
          <w:b/>
        </w:rPr>
        <w:t>Code of Conduct</w:t>
      </w:r>
    </w:p>
    <w:p w14:paraId="7FA9964F" w14:textId="5D53BA49" w:rsidR="001E2BCB" w:rsidRPr="001E2BCB" w:rsidRDefault="001E2BCB" w:rsidP="001E2BCB">
      <w:pPr>
        <w:numPr>
          <w:ilvl w:val="0"/>
          <w:numId w:val="6"/>
        </w:numPr>
      </w:pPr>
      <w:r w:rsidRPr="001E2BCB">
        <w:t>Behave in a courteous, respectful</w:t>
      </w:r>
      <w:r w:rsidR="00425938">
        <w:t>,</w:t>
      </w:r>
      <w:r w:rsidRPr="001E2BCB">
        <w:t xml:space="preserve"> and professional manner at all times</w:t>
      </w:r>
    </w:p>
    <w:p w14:paraId="27F8556E" w14:textId="77777777" w:rsidR="001E2BCB" w:rsidRPr="001E2BCB" w:rsidRDefault="001E2BCB" w:rsidP="001E2BCB">
      <w:pPr>
        <w:numPr>
          <w:ilvl w:val="0"/>
          <w:numId w:val="6"/>
        </w:numPr>
      </w:pPr>
      <w:r w:rsidRPr="001E2BCB">
        <w:t xml:space="preserve">Allow all members to speak uninterrupted </w:t>
      </w:r>
    </w:p>
    <w:p w14:paraId="7CF212D5" w14:textId="77777777" w:rsidR="001E2BCB" w:rsidRPr="001E2BCB" w:rsidRDefault="001E2BCB" w:rsidP="001E2BCB">
      <w:pPr>
        <w:numPr>
          <w:ilvl w:val="0"/>
          <w:numId w:val="6"/>
        </w:numPr>
      </w:pPr>
      <w:r w:rsidRPr="001E2BCB">
        <w:t>Never demonstrate any form of discrimination</w:t>
      </w:r>
    </w:p>
    <w:p w14:paraId="6DC96638" w14:textId="5EC7A65A" w:rsidR="001E2BCB" w:rsidRDefault="001E2BCB" w:rsidP="001E2BCB">
      <w:pPr>
        <w:numPr>
          <w:ilvl w:val="0"/>
          <w:numId w:val="6"/>
        </w:numPr>
      </w:pPr>
      <w:r w:rsidRPr="001E2BCB">
        <w:t>Value different opinions</w:t>
      </w:r>
    </w:p>
    <w:p w14:paraId="62636176" w14:textId="500C3E46" w:rsidR="001E2BCB" w:rsidRPr="001E2BCB" w:rsidRDefault="00BC76BA" w:rsidP="001E2BCB">
      <w:pPr>
        <w:numPr>
          <w:ilvl w:val="0"/>
          <w:numId w:val="6"/>
        </w:numPr>
      </w:pPr>
      <w:r>
        <w:t>Maintain confidentiality as required</w:t>
      </w:r>
    </w:p>
    <w:p w14:paraId="31E3B465" w14:textId="77777777" w:rsidR="001E2BCB" w:rsidRPr="001E2BCB" w:rsidRDefault="001E2BCB" w:rsidP="000960B2">
      <w:pPr>
        <w:pBdr>
          <w:bottom w:val="single" w:sz="4" w:space="1" w:color="auto"/>
        </w:pBdr>
        <w:rPr>
          <w:b/>
        </w:rPr>
      </w:pPr>
      <w:r w:rsidRPr="001E2BCB">
        <w:rPr>
          <w:b/>
        </w:rPr>
        <w:t>Review of Terms of Reference</w:t>
      </w:r>
    </w:p>
    <w:p w14:paraId="078C5F56" w14:textId="77777777" w:rsidR="001E2BCB" w:rsidRPr="001E2BCB" w:rsidRDefault="001E2BCB" w:rsidP="001E2BCB">
      <w:pPr>
        <w:numPr>
          <w:ilvl w:val="0"/>
          <w:numId w:val="6"/>
        </w:numPr>
      </w:pPr>
      <w:r w:rsidRPr="001E2BCB">
        <w:t>The Terms of Reference will be reviewed annually</w:t>
      </w:r>
    </w:p>
    <w:p w14:paraId="2F321526" w14:textId="143C2C35" w:rsidR="001E2BCB" w:rsidRDefault="001E2BCB" w:rsidP="001E2BCB">
      <w:pPr>
        <w:numPr>
          <w:ilvl w:val="0"/>
          <w:numId w:val="6"/>
        </w:numPr>
      </w:pPr>
      <w:r w:rsidRPr="001E2BCB">
        <w:t xml:space="preserve">Next review due </w:t>
      </w:r>
      <w:r w:rsidR="00BC76BA">
        <w:t>–</w:t>
      </w:r>
      <w:r w:rsidRPr="001E2BCB">
        <w:t xml:space="preserve"> </w:t>
      </w:r>
      <w:r w:rsidR="000960B2">
        <w:t>October 2023</w:t>
      </w:r>
    </w:p>
    <w:p w14:paraId="71040008" w14:textId="77777777" w:rsidR="00BC76BA" w:rsidRPr="00546C00" w:rsidRDefault="00BC76BA" w:rsidP="000960B2">
      <w:pPr>
        <w:pBdr>
          <w:bottom w:val="single" w:sz="4" w:space="1" w:color="auto"/>
        </w:pBdr>
        <w:rPr>
          <w:b/>
          <w:bCs/>
        </w:rPr>
      </w:pPr>
      <w:r w:rsidRPr="00546C00">
        <w:rPr>
          <w:b/>
          <w:bCs/>
        </w:rPr>
        <w:lastRenderedPageBreak/>
        <w:t>Reference</w:t>
      </w:r>
      <w:r>
        <w:rPr>
          <w:b/>
          <w:bCs/>
        </w:rPr>
        <w:t>s</w:t>
      </w:r>
    </w:p>
    <w:p w14:paraId="418231C3" w14:textId="77777777" w:rsidR="00BC76BA" w:rsidRDefault="00000000" w:rsidP="00BC76BA">
      <w:hyperlink r:id="rId9" w:history="1">
        <w:r w:rsidR="00BC76BA" w:rsidRPr="00546C00">
          <w:rPr>
            <w:rStyle w:val="Hyperlink"/>
          </w:rPr>
          <w:t>Hepburn Shire Council Plan 2021-2031</w:t>
        </w:r>
      </w:hyperlink>
    </w:p>
    <w:p w14:paraId="3ABBCD3F" w14:textId="77777777" w:rsidR="00BC76BA" w:rsidRDefault="00BC76BA" w:rsidP="00BC76BA">
      <w:r w:rsidRPr="00546C00">
        <w:rPr>
          <w:b/>
          <w:bCs/>
        </w:rPr>
        <w:t>2.0</w:t>
      </w:r>
      <w:r>
        <w:t xml:space="preserve"> A healthy, supported, and empowered community</w:t>
      </w:r>
    </w:p>
    <w:p w14:paraId="51BDC7B2" w14:textId="77777777" w:rsidR="00BC76BA" w:rsidRDefault="00BC76BA" w:rsidP="00BC76BA">
      <w:r w:rsidRPr="00546C00">
        <w:rPr>
          <w:b/>
          <w:bCs/>
        </w:rPr>
        <w:t>Priority Statement:</w:t>
      </w:r>
      <w:r>
        <w:t xml:space="preserve"> </w:t>
      </w:r>
      <w:r w:rsidRPr="00546C00">
        <w:rPr>
          <w:b/>
          <w:bCs/>
        </w:rPr>
        <w:t>2.2</w:t>
      </w:r>
      <w:r>
        <w:t xml:space="preserve"> Increase the availability and accessibility of services in the Hepburn Shire area to support liveability, health, and wellbeing. </w:t>
      </w:r>
    </w:p>
    <w:p w14:paraId="78A2E162" w14:textId="77777777" w:rsidR="00BC76BA" w:rsidRDefault="00BC76BA" w:rsidP="00BC76BA">
      <w:r w:rsidRPr="00546C00">
        <w:rPr>
          <w:b/>
          <w:bCs/>
        </w:rPr>
        <w:t>Strategy:</w:t>
      </w:r>
      <w:r>
        <w:t xml:space="preserve"> </w:t>
      </w:r>
      <w:r w:rsidRPr="00546C00">
        <w:rPr>
          <w:b/>
          <w:bCs/>
        </w:rPr>
        <w:t>2.2.1</w:t>
      </w:r>
      <w:r>
        <w:t xml:space="preserve"> Conduct a gap and needs analysis of local health and community services to support advocacy for funding parity</w:t>
      </w:r>
    </w:p>
    <w:p w14:paraId="695B5CCC" w14:textId="1BAD781F" w:rsidR="00BC76BA" w:rsidRPr="001E2BCB" w:rsidRDefault="00BC76BA" w:rsidP="00BC76BA">
      <w:r w:rsidRPr="00546C00">
        <w:rPr>
          <w:b/>
          <w:bCs/>
        </w:rPr>
        <w:t>Strategy: 2.2.4</w:t>
      </w:r>
      <w:r>
        <w:t xml:space="preserve"> Develop services networks to increase community awareness and access to local services</w:t>
      </w:r>
    </w:p>
    <w:p w14:paraId="4E4FC10E" w14:textId="77777777" w:rsidR="00765611" w:rsidRDefault="00765611"/>
    <w:sectPr w:rsidR="0076561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E2C2" w14:textId="77777777" w:rsidR="000239F0" w:rsidRDefault="000239F0" w:rsidP="0083530D">
      <w:pPr>
        <w:spacing w:after="0" w:line="240" w:lineRule="auto"/>
      </w:pPr>
      <w:r>
        <w:separator/>
      </w:r>
    </w:p>
  </w:endnote>
  <w:endnote w:type="continuationSeparator" w:id="0">
    <w:p w14:paraId="4FE82A57" w14:textId="77777777" w:rsidR="000239F0" w:rsidRDefault="000239F0" w:rsidP="0083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1CFF" w14:textId="6AF51604" w:rsidR="000960B2" w:rsidRPr="000960B2" w:rsidRDefault="000960B2">
    <w:pPr>
      <w:pStyle w:val="Footer"/>
      <w:rPr>
        <w:b/>
        <w:bCs/>
      </w:rPr>
    </w:pPr>
    <w:r w:rsidRPr="000960B2">
      <w:rPr>
        <w:b/>
        <w:bCs/>
      </w:rPr>
      <w:t>DOC/22/47750</w:t>
    </w:r>
  </w:p>
  <w:p w14:paraId="6B760809" w14:textId="77777777" w:rsidR="0083530D" w:rsidRDefault="0083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ED6E" w14:textId="77777777" w:rsidR="000239F0" w:rsidRDefault="000239F0" w:rsidP="0083530D">
      <w:pPr>
        <w:spacing w:after="0" w:line="240" w:lineRule="auto"/>
      </w:pPr>
      <w:r>
        <w:separator/>
      </w:r>
    </w:p>
  </w:footnote>
  <w:footnote w:type="continuationSeparator" w:id="0">
    <w:p w14:paraId="5C96A48B" w14:textId="77777777" w:rsidR="000239F0" w:rsidRDefault="000239F0" w:rsidP="00835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F9B"/>
    <w:multiLevelType w:val="hybridMultilevel"/>
    <w:tmpl w:val="9AC2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F3A91"/>
    <w:multiLevelType w:val="hybridMultilevel"/>
    <w:tmpl w:val="1B829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A85B49"/>
    <w:multiLevelType w:val="hybridMultilevel"/>
    <w:tmpl w:val="A1445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A65478"/>
    <w:multiLevelType w:val="hybridMultilevel"/>
    <w:tmpl w:val="725E0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DC267D"/>
    <w:multiLevelType w:val="hybridMultilevel"/>
    <w:tmpl w:val="69A2F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305973"/>
    <w:multiLevelType w:val="hybridMultilevel"/>
    <w:tmpl w:val="90C20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1060861">
    <w:abstractNumId w:val="2"/>
  </w:num>
  <w:num w:numId="2" w16cid:durableId="465779313">
    <w:abstractNumId w:val="3"/>
  </w:num>
  <w:num w:numId="3" w16cid:durableId="1013800179">
    <w:abstractNumId w:val="5"/>
  </w:num>
  <w:num w:numId="4" w16cid:durableId="1338312453">
    <w:abstractNumId w:val="4"/>
  </w:num>
  <w:num w:numId="5" w16cid:durableId="12846843">
    <w:abstractNumId w:val="1"/>
  </w:num>
  <w:num w:numId="6" w16cid:durableId="51157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CB"/>
    <w:rsid w:val="000239F0"/>
    <w:rsid w:val="00066266"/>
    <w:rsid w:val="000960B2"/>
    <w:rsid w:val="001A31BE"/>
    <w:rsid w:val="001E2BCB"/>
    <w:rsid w:val="002408E2"/>
    <w:rsid w:val="00280799"/>
    <w:rsid w:val="00425938"/>
    <w:rsid w:val="00532FA2"/>
    <w:rsid w:val="00546C00"/>
    <w:rsid w:val="006B6BB6"/>
    <w:rsid w:val="006E4F91"/>
    <w:rsid w:val="00765611"/>
    <w:rsid w:val="00795A16"/>
    <w:rsid w:val="007A1953"/>
    <w:rsid w:val="0083530D"/>
    <w:rsid w:val="0099371C"/>
    <w:rsid w:val="00A45293"/>
    <w:rsid w:val="00BC2FE6"/>
    <w:rsid w:val="00BC76BA"/>
    <w:rsid w:val="00BD0BFB"/>
    <w:rsid w:val="00CC7F83"/>
    <w:rsid w:val="00D2039B"/>
    <w:rsid w:val="00DD11E5"/>
    <w:rsid w:val="00DE7A52"/>
    <w:rsid w:val="00E16560"/>
    <w:rsid w:val="00F438A8"/>
    <w:rsid w:val="00FA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7E1D"/>
  <w15:chartTrackingRefBased/>
  <w15:docId w15:val="{92F48B7F-D3A9-41D6-A08B-7B0A1F0C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C00"/>
    <w:rPr>
      <w:color w:val="0563C1" w:themeColor="hyperlink"/>
      <w:u w:val="single"/>
    </w:rPr>
  </w:style>
  <w:style w:type="character" w:styleId="UnresolvedMention">
    <w:name w:val="Unresolved Mention"/>
    <w:basedOn w:val="DefaultParagraphFont"/>
    <w:uiPriority w:val="99"/>
    <w:semiHidden/>
    <w:unhideWhenUsed/>
    <w:rsid w:val="00546C00"/>
    <w:rPr>
      <w:color w:val="605E5C"/>
      <w:shd w:val="clear" w:color="auto" w:fill="E1DFDD"/>
    </w:rPr>
  </w:style>
  <w:style w:type="paragraph" w:styleId="ListParagraph">
    <w:name w:val="List Paragraph"/>
    <w:basedOn w:val="Normal"/>
    <w:uiPriority w:val="34"/>
    <w:qFormat/>
    <w:rsid w:val="00BC76BA"/>
    <w:pPr>
      <w:ind w:left="720"/>
      <w:contextualSpacing/>
    </w:pPr>
  </w:style>
  <w:style w:type="paragraph" w:styleId="Header">
    <w:name w:val="header"/>
    <w:basedOn w:val="Normal"/>
    <w:link w:val="HeaderChar"/>
    <w:uiPriority w:val="99"/>
    <w:unhideWhenUsed/>
    <w:rsid w:val="00835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0D"/>
  </w:style>
  <w:style w:type="paragraph" w:styleId="Footer">
    <w:name w:val="footer"/>
    <w:basedOn w:val="Normal"/>
    <w:link w:val="FooterChar"/>
    <w:uiPriority w:val="99"/>
    <w:unhideWhenUsed/>
    <w:rsid w:val="00835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izzy.org.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pburn.vic.gov.au/files/assets/public/residents/documents/final-community-vision-and-council-plan-2021-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Palmer</dc:creator>
  <cp:keywords/>
  <dc:description/>
  <cp:lastModifiedBy>Rachel Palmer</cp:lastModifiedBy>
  <cp:revision>13</cp:revision>
  <cp:lastPrinted>2022-10-20T03:17:00Z</cp:lastPrinted>
  <dcterms:created xsi:type="dcterms:W3CDTF">2022-08-04T04:47:00Z</dcterms:created>
  <dcterms:modified xsi:type="dcterms:W3CDTF">2022-10-20T03:27:00Z</dcterms:modified>
</cp:coreProperties>
</file>